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人民陪审员候选人申请表</w:t>
      </w:r>
      <w:r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  <w:t>(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推荐表</w:t>
      </w:r>
      <w:r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  <w:t>)</w:t>
      </w:r>
    </w:p>
    <w:p>
      <w:pPr>
        <w:adjustRightInd w:val="0"/>
        <w:snapToGrid w:val="0"/>
        <w:ind w:left="-90" w:leftChars="-4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填表时间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3"/>
        <w:tblW w:w="10064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38"/>
        <w:gridCol w:w="715"/>
        <w:gridCol w:w="41"/>
        <w:gridCol w:w="17"/>
        <w:gridCol w:w="249"/>
        <w:gridCol w:w="1567"/>
        <w:gridCol w:w="1134"/>
        <w:gridCol w:w="1134"/>
        <w:gridCol w:w="1714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近期二寸彩色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贯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工作单位及职务职称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文化程度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户籍所在地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或经常居住地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业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健康状况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个人邮箱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微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信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号</w:t>
            </w:r>
          </w:p>
        </w:tc>
        <w:tc>
          <w:tcPr>
            <w:tcW w:w="39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邮政编码</w:t>
            </w:r>
          </w:p>
        </w:tc>
        <w:tc>
          <w:tcPr>
            <w:tcW w:w="39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通讯地址</w:t>
            </w:r>
          </w:p>
        </w:tc>
        <w:tc>
          <w:tcPr>
            <w:tcW w:w="880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承诺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事项</w:t>
            </w: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是否受过刑事处罚或正在受到刑事追究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2.是否被开除公职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3.是否被吊销律师、公证员执业证书 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4.是否被纳入失信被执行人名单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5.是否受惩戒被免除人民陪审员职务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或已担任人民陪审员两次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6.是否有其他违法违纪行为，可能影响司法公信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7.是否人民代表大会常务委员会组成人员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监察委员会、人民法院、人民检察院、公安机关、国家安全机关、司法行政机关工作人员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8.是否律师、公证员、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仲裁委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劳动争议仲裁委仲裁员、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基层法律服务工作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人民检察院人民监督员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是否曾担任法官、检察官且离任未满两年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是否曾担任基层人民法院法官（基层人民检察院检察官）参加该基层法院（该基层检察院对应的基层法院）人民陪审员选任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11.是否有其他因职务原因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不适宜担任人民陪审员的情形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16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是否担任过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人民陪审员</w:t>
            </w:r>
          </w:p>
          <w:p>
            <w:pPr>
              <w:adjustRightInd w:val="0"/>
              <w:snapToGrid w:val="0"/>
              <w:spacing w:line="320" w:lineRule="exact"/>
              <w:ind w:firstLine="303" w:firstLineChars="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任职时间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备注：原人民陪审员填写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1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担任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人民法院名称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201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是否为人大代表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是否为政协委员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62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全国□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省□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市□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县区□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0064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人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简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031" w:type="dxa"/>
            <w:gridSpan w:val="7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064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谓</w:t>
            </w: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ab/>
            </w:r>
          </w:p>
        </w:tc>
      </w:tr>
    </w:tbl>
    <w:p>
      <w:pPr>
        <w:ind w:firstLine="404"/>
        <w:sectPr>
          <w:pgSz w:w="11906" w:h="16838"/>
          <w:pgMar w:top="1134" w:right="1134" w:bottom="1134" w:left="1134" w:header="851" w:footer="1021" w:gutter="0"/>
          <w:pgNumType w:fmt="decimal"/>
          <w:cols w:space="720" w:num="1"/>
          <w:docGrid w:type="linesAndChars" w:linePitch="574" w:charSpace="-1668"/>
        </w:sectPr>
      </w:pPr>
    </w:p>
    <w:p>
      <w:pPr>
        <w:spacing w:line="14" w:lineRule="exact"/>
        <w:ind w:firstLine="404"/>
      </w:pPr>
    </w:p>
    <w:tbl>
      <w:tblPr>
        <w:tblStyle w:val="3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或基层组织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（个人申请填写）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负责人：</w:t>
            </w:r>
            <w:r>
              <w:rPr>
                <w:rFonts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>联系电话：</w:t>
            </w:r>
            <w:r>
              <w:rPr>
                <w:rFonts w:ascii="仿宋" w:hAnsi="仿宋" w:eastAsia="仿宋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spacing w:line="500" w:lineRule="atLeast"/>
              <w:ind w:right="482" w:firstLine="404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（组织推荐填写）</w:t>
            </w:r>
          </w:p>
        </w:tc>
        <w:tc>
          <w:tcPr>
            <w:tcW w:w="8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404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推荐单位：</w:t>
            </w:r>
            <w:r>
              <w:rPr>
                <w:rFonts w:ascii="仿宋" w:hAnsi="仿宋" w:eastAsia="仿宋"/>
                <w:szCs w:val="21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Cs w:val="21"/>
              </w:rPr>
              <w:t>负责人：</w:t>
            </w:r>
            <w:r>
              <w:rPr>
                <w:rFonts w:ascii="仿宋" w:hAnsi="仿宋" w:eastAsia="仿宋"/>
                <w:szCs w:val="21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>联系电话：</w:t>
            </w:r>
            <w:r>
              <w:rPr>
                <w:rFonts w:ascii="仿宋" w:hAnsi="仿宋" w:eastAsia="仿宋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确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认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firstLine="403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本人自愿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成为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人民陪审员，提供的个人信息真实有效。获准担任人民陪审员后，保证做到忠于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，忠于人民，忠于宪法和法律，依法参加审判活动，忠实履行审判职责，廉洁诚信，秉公判断，维护社会公平正义。</w:t>
            </w: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签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名：</w:t>
            </w:r>
            <w:r>
              <w:rPr>
                <w:rFonts w:ascii="仿宋" w:hAnsi="仿宋" w:eastAsia="仿宋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8377" w:type="dxa"/>
            <w:noWrap w:val="0"/>
            <w:vAlign w:val="bottom"/>
          </w:tcPr>
          <w:p>
            <w:pPr>
              <w:ind w:firstLine="2415" w:firstLineChars="1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承办人：</w:t>
            </w:r>
            <w:r>
              <w:rPr>
                <w:rFonts w:ascii="仿宋" w:hAnsi="仿宋" w:eastAsia="仿宋"/>
                <w:szCs w:val="21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ind w:firstLine="2415" w:firstLineChars="1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县（区）司法局负责人：</w:t>
            </w:r>
            <w:r>
              <w:rPr>
                <w:rFonts w:ascii="仿宋" w:hAnsi="仿宋" w:eastAsia="仿宋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但不限于</w:t>
      </w:r>
      <w:r>
        <w:rPr>
          <w:rFonts w:hint="eastAsia" w:ascii="仿宋_GB2312" w:hAnsi="仿宋" w:eastAsia="仿宋_GB2312"/>
          <w:sz w:val="32"/>
          <w:szCs w:val="32"/>
        </w:rPr>
        <w:t>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 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ind w:firstLine="640" w:firstLineChars="200"/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6.此表可打印可手写，一式两份，正反面A4纸打印。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MjhjZjJjMjZmZTE0MzBiMGFhMmVhYzA5NDI5OGEifQ=="/>
  </w:docVars>
  <w:rsids>
    <w:rsidRoot w:val="63B9224D"/>
    <w:rsid w:val="3ED83726"/>
    <w:rsid w:val="63B9224D"/>
    <w:rsid w:val="6AD461EB"/>
    <w:rsid w:val="72E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1107</Words>
  <Characters>1127</Characters>
  <Lines>0</Lines>
  <Paragraphs>0</Paragraphs>
  <TotalTime>17</TotalTime>
  <ScaleCrop>false</ScaleCrop>
  <LinksUpToDate>false</LinksUpToDate>
  <CharactersWithSpaces>1511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2023-08-17T07:42:00Z</dcterms:created>
  <dc:creator>admin</dc:creator>
  <cp:lastModifiedBy>娜塔莎</cp:lastModifiedBy>
  <dcterms:modified xsi:type="dcterms:W3CDTF">2023-09-01T02:08:36Z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E4F721FC689841828F54CF45D461138A_13</vt:lpwstr>
  </property>
</Properties>
</file>